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ANÁLISE CRÍTICA DA PESQUISA DE PREÇOS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I. Descrição do objeto a ser contratado: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Aquisição de Equipamentos para  Laboratório de Ciências destinado a Escola Municipal Moacyr Castanho.</w:t>
      </w:r>
    </w:p>
    <w:p w:rsidR="00000000" w:rsidDel="00000000" w:rsidP="00000000" w:rsidRDefault="00000000" w:rsidRPr="00000000" w14:paraId="00000005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II. Identificação dos agentes responsáveis pela pesquisa ou, se for o caso, da equipe de planejamento: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Assistente Técnico Administrativo: Iris Aparecida Luz Oliveira.  </w:t>
      </w:r>
    </w:p>
    <w:p w:rsidR="00000000" w:rsidDel="00000000" w:rsidP="00000000" w:rsidRDefault="00000000" w:rsidRPr="00000000" w14:paraId="00000007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III. Caracterização das fontes consultadas:</w:t>
      </w:r>
    </w:p>
    <w:p w:rsidR="00000000" w:rsidDel="00000000" w:rsidP="00000000" w:rsidRDefault="00000000" w:rsidRPr="00000000" w14:paraId="00000008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a composição desta pesquisa, informamos que, foram adotados os seguintes parâmetros, de forma combinada, conforme caput do artigo 368, Decreto Municipal 3.537/2023:</w:t>
      </w:r>
    </w:p>
    <w:p w:rsidR="00000000" w:rsidDel="00000000" w:rsidP="00000000" w:rsidRDefault="00000000" w:rsidRPr="00000000" w14:paraId="00000009">
      <w:pPr>
        <w:tabs>
          <w:tab w:val="left" w:leader="none" w:pos="8025"/>
        </w:tabs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1º Painel de Preços e Portal Nacional de Contratações Públicas (PNCP)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0A">
      <w:pPr>
        <w:tabs>
          <w:tab w:val="left" w:leader="none" w:pos="8025"/>
        </w:tabs>
        <w:spacing w:after="12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Pesquisa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paineldeprecos.planejamento.gov.br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14:56 referente ao item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14:59 referente ao item 2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15:04 referente ao item 3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09:28 referente ao item 5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09:27 referente ao item 6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09:21 referente ao item 7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16:05 referente ao item 8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16:30 referente ao item 9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16:38 referente ao item 10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16:41 referente ao item 11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16:44 referente ao item 12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16:53 referente ao item 13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16:57 referente ao item 14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17:02 referente ao item 15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17:09 referente ao item 16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17:13 referente ao item 17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17:22 referente ao item 18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17:26 referente ao item 19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17:41 referente ao item 20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17:43 referente ao item 21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17:45 referente ao item 22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17:52 referente ao item 23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08:49 referente ao item 25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08:51 referente ao item 26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08:55 referente ao item 27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08:58 referente ao item 28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09:01 referente ao item 29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09:03 referente ao item 30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09:07 referente ao item 32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09:08 referente ao item 33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09:09 referente ao item 34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09:11 referente ao item 35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tabs>
          <w:tab w:val="left" w:leader="none" w:pos="8025"/>
        </w:tabs>
        <w:spacing w:after="12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09:16 referente ao item 36</w:t>
      </w:r>
    </w:p>
    <w:p w:rsidR="00000000" w:rsidDel="00000000" w:rsidP="00000000" w:rsidRDefault="00000000" w:rsidRPr="00000000" w14:paraId="0000002C">
      <w:pPr>
        <w:tabs>
          <w:tab w:val="left" w:leader="none" w:pos="8025"/>
        </w:tabs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Pesquisa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00"/>
            <w:sz w:val="24"/>
            <w:szCs w:val="24"/>
            <w:u w:val="single"/>
            <w:rtl w:val="0"/>
          </w:rPr>
          <w:t xml:space="preserve">https://pncp.gov.br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09:28 referente ao item 1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09:30 referente ao item 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08:59 referente ao item 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09:21 referente ao item 4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09:54 referente aos itens 8 e 5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09:44 referente aos itens 7 e 6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08:54 referente ao item 9, 10, 11 e 12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09:43 referente ao item 13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09:05 referente ao item 14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08:56 referente ao item 15 e 17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09:53 referente ao item 16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08:57 referente ao item 18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13:20 referente ao item 19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08:57 referente ao item 20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09:14 referente ao item 21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11:06 referente ao item 22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11:00 referente ao item 23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10:19 referente ao item 24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09:12 referente ao item 25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13:17 referente ao item 26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09:41 referente ao item 27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09:42 referente ao item 28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11/11/2024 às 15:56 referente ao item 29, 32 e 34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09:16 referente ao item 30, 31 e 33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tabs>
          <w:tab w:val="left" w:leader="none" w:pos="8025"/>
        </w:tabs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09:28 referente ao item 35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tabs>
          <w:tab w:val="left" w:leader="none" w:pos="8025"/>
        </w:tabs>
        <w:spacing w:after="12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08/11/2024 às 09:03 referente ao item 36</w:t>
      </w:r>
    </w:p>
    <w:p w:rsidR="00000000" w:rsidDel="00000000" w:rsidP="00000000" w:rsidRDefault="00000000" w:rsidRPr="00000000" w14:paraId="00000047">
      <w:pPr>
        <w:tabs>
          <w:tab w:val="left" w:leader="none" w:pos="8025"/>
        </w:tabs>
        <w:spacing w:after="12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8025"/>
        </w:tabs>
        <w:spacing w:after="12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8025"/>
        </w:tabs>
        <w:spacing w:after="12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2º Contratações similares, em execução ou concluídas no período máximo de 01 (um) ano:</w:t>
      </w:r>
    </w:p>
    <w:p w:rsidR="00000000" w:rsidDel="00000000" w:rsidP="00000000" w:rsidRDefault="00000000" w:rsidRPr="00000000" w14:paraId="0000004B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PREFEITURA MUNICIPAL DE SÃO CARLOS - SC  – EDITAL DE PREGÃO ELETRÔNICO N° 017/2024 </w:t>
      </w:r>
    </w:p>
    <w:p w:rsidR="00000000" w:rsidDel="00000000" w:rsidP="00000000" w:rsidRDefault="00000000" w:rsidRPr="00000000" w14:paraId="0000004C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PREFEITURA MUNICIPAL DE GUAÍRA - PR - EDITAL DE PREGÃO ELETRÔNICO N° 156/2024 </w:t>
      </w:r>
    </w:p>
    <w:p w:rsidR="00000000" w:rsidDel="00000000" w:rsidP="00000000" w:rsidRDefault="00000000" w:rsidRPr="00000000" w14:paraId="0000004D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PREFEITURA MUNICIPAL DE ALVORADA - TO  – EDITAL DE PREGÃO ELETRÔNICO N° 005/2024 </w:t>
      </w:r>
    </w:p>
    <w:p w:rsidR="00000000" w:rsidDel="00000000" w:rsidP="00000000" w:rsidRDefault="00000000" w:rsidRPr="00000000" w14:paraId="0000004E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PREFEITURA MUNICIPAL DE IRAUÇUBA - CE  – EDITAL DE PREGÃO ELETRÔNICO N°  2024.06.13.02</w:t>
      </w:r>
    </w:p>
    <w:p w:rsidR="00000000" w:rsidDel="00000000" w:rsidP="00000000" w:rsidRDefault="00000000" w:rsidRPr="00000000" w14:paraId="0000004F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3º Sítios eletrônicos especializados ou de domínio amplo, contendo data e hora de acesso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www.mercadolivre.com.br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14:27 - Item 1;</w: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www.amazon.com.br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15:24 - Item 2, 24, 26, 27;</w:t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www.mercadolivre.com.br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14:33 - Item 3;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www.casasbahia.com.br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14:38 - Item 4;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www.lojalinklab.com.br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15:03 - Item 23;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www.loja.mago.com.br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- 06/11/2024 às 15:59 - Item 25;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www.mercadolivre.com.br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15:08 - Item 28;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5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www.agneseditora.com.br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- 06/11/2024 às 16:16 - Itens 7, 6, 5, 8, 9, 10 ,11 ,12 ,13 ,14 ,15 ,16 ,17 ,18 ,19 ,20 ,21 ,22 ,29 ,30 ,32 ,33, 34, 35;</w:t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www.mercadolivre.com.br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- 06/11/2024 às 15:21 - Item 36;</w:t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4º Pesquisa com no mínimo 03 (três) fornecedores ou prestadores de serviços, com a justificativa da escolha desses fornecedores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5D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Orion Produtos Educacionais Ltda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 CNPJ:48.715.998/0001-37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12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-Didatica Equipamentos Para Laboratório Ltda – CNPJ:31.535.973/0001-59</w:t>
      </w:r>
    </w:p>
    <w:p w:rsidR="00000000" w:rsidDel="00000000" w:rsidP="00000000" w:rsidRDefault="00000000" w:rsidRPr="00000000" w14:paraId="0000005F">
      <w:pPr>
        <w:spacing w:after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-Sirius Tecnologias Educacionais  –  CNPJ:32.493.672/0001-72</w:t>
      </w:r>
    </w:p>
    <w:p w:rsidR="00000000" w:rsidDel="00000000" w:rsidP="00000000" w:rsidRDefault="00000000" w:rsidRPr="00000000" w14:paraId="00000060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5º Pesquisa no aplicativo Nota Paraná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Foram encontrados os seguintes itens: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13:26 referente ao item 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13:34 referente ao item 26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24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07/11/2024 às 14:35 referente ao item 27</w:t>
      </w:r>
    </w:p>
    <w:p w:rsidR="00000000" w:rsidDel="00000000" w:rsidP="00000000" w:rsidRDefault="00000000" w:rsidRPr="00000000" w14:paraId="00000064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Não foi possível encontrar registros no site Menor Preço – Nota Paraná, devido às especificações dos itens:1, 2, 3, 4, 5, 6, 7, 8, 9, 10, 11, 12, 13, 14, 15, 16, 17, 18, 19, 20, 21, 22, 23, 24, 28, 29, 30, 31, 32, 33, 34, 35, 36.</w:t>
      </w:r>
    </w:p>
    <w:p w:rsidR="00000000" w:rsidDel="00000000" w:rsidP="00000000" w:rsidRDefault="00000000" w:rsidRPr="00000000" w14:paraId="00000065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6º Tabelas oficiais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Não foram encontradas tabelas oficiais para o objeto de contratação.</w:t>
      </w:r>
    </w:p>
    <w:p w:rsidR="00000000" w:rsidDel="00000000" w:rsidP="00000000" w:rsidRDefault="00000000" w:rsidRPr="00000000" w14:paraId="00000066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IV. Série de preços coletados: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Não se aplica.</w:t>
      </w:r>
    </w:p>
    <w:p w:rsidR="00000000" w:rsidDel="00000000" w:rsidP="00000000" w:rsidRDefault="00000000" w:rsidRPr="00000000" w14:paraId="00000067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V. Método estatístico aplicado para a definição do valor estimado.</w:t>
      </w:r>
    </w:p>
    <w:p w:rsidR="00000000" w:rsidDel="00000000" w:rsidP="00000000" w:rsidRDefault="00000000" w:rsidRPr="00000000" w14:paraId="00000068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a definição do valor estimado foi utilizado como base de cálculo a média.</w:t>
      </w:r>
    </w:p>
    <w:p w:rsidR="00000000" w:rsidDel="00000000" w:rsidP="00000000" w:rsidRDefault="00000000" w:rsidRPr="00000000" w14:paraId="00000069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VI. Justificativas para a metodologia utilizada, em especial para a desconsideração de valores inconsistentes, inexequíveis ou excessivamente elevados, se aplicável.</w:t>
      </w:r>
    </w:p>
    <w:p w:rsidR="00000000" w:rsidDel="00000000" w:rsidP="00000000" w:rsidRDefault="00000000" w:rsidRPr="00000000" w14:paraId="0000006A">
      <w:pPr>
        <w:spacing w:after="24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média reflete melhor o conjunto dos dados, pois seu valor computa todos os preços coletados. Não despreza qualquer informação coletada e isso é uma grande vantagem estatística. </w:t>
      </w:r>
    </w:p>
    <w:p w:rsidR="00000000" w:rsidDel="00000000" w:rsidP="00000000" w:rsidRDefault="00000000" w:rsidRPr="00000000" w14:paraId="0000006B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VII. Memória de cálculo do valor estimado e documentos que lhe dão suporte:</w:t>
      </w:r>
    </w:p>
    <w:p w:rsidR="00000000" w:rsidDel="00000000" w:rsidP="00000000" w:rsidRDefault="00000000" w:rsidRPr="00000000" w14:paraId="0000006C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 anexo.</w:t>
      </w:r>
    </w:p>
    <w:p w:rsidR="00000000" w:rsidDel="00000000" w:rsidP="00000000" w:rsidRDefault="00000000" w:rsidRPr="00000000" w14:paraId="0000006D">
      <w:pPr>
        <w:spacing w:after="24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VII. Justificativa da escolha dos fornecedores, no caso da pesquisa direta:</w:t>
      </w:r>
    </w:p>
    <w:p w:rsidR="00000000" w:rsidDel="00000000" w:rsidP="00000000" w:rsidRDefault="00000000" w:rsidRPr="00000000" w14:paraId="0000006E">
      <w:pPr>
        <w:spacing w:after="24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escolha dos fornecedores para a solicitação de envio de orçamentos foi realizada da forma que cumpra as exigências mínimas do objeto a ser contratado. Para a composição da Pesquisa de Preço, foi solicitado orçamento para os fornecedores especializados na comercialização do objeto a ser contratado</w:t>
      </w:r>
    </w:p>
    <w:p w:rsidR="00000000" w:rsidDel="00000000" w:rsidP="00000000" w:rsidRDefault="00000000" w:rsidRPr="00000000" w14:paraId="0000006F">
      <w:pPr>
        <w:spacing w:after="24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10380.0" w:type="dxa"/>
            <w:jc w:val="left"/>
            <w:tblInd w:w="-1005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895"/>
            <w:gridCol w:w="2970"/>
            <w:gridCol w:w="3615"/>
            <w:gridCol w:w="900"/>
            <w:tblGridChange w:id="0">
              <w:tblGrid>
                <w:gridCol w:w="2895"/>
                <w:gridCol w:w="2970"/>
                <w:gridCol w:w="3615"/>
                <w:gridCol w:w="90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EMPRESA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CONTATO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E-MAIL ENVIADO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COTA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ORION PRODUTOS EDUCACIONAIS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(41) 8865-7094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orioneducacionais@gmail.com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SIM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SIRIUS TECNOLOGIAS EDUCACIONAIS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(41) 3797-7540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sirius@siriustecnologias.com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SIM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DIDATICA ARTIGOS PARA LABORATORIO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(11) 2438-2431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licitacao@didaticasp.com.br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SIM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YNEMED PRODUTOS MEDICOS E HOSPITALARES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(43) 9149-4565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ynemed.saude@gmail.com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4">
                <w:pPr>
                  <w:widowControl w:val="0"/>
                  <w:spacing w:after="0" w:line="240" w:lineRule="auto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KIACHA LABOR COMERCIAL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(19) 2214-0297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kiachalabor@gmail.com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GLOBAL COMERCIO DE VARIEDADES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(31) 2515-5526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josecarlosdossantos2011@gmail.com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E CAMPREGUER COMEX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(43) 3375-8600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comercial2@braxtecnologia.com.br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REAG-LAB COMERCIO DE PRODUTOS MEDICOS E HOSPITALARES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(21) 2581-3553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reaglab@terra.com.br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EQUIPLAB DISTRIBUIDORA DE PRODUTOS NACIONAIS E IMPORTADOS LTDA.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(21) 9827-9482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equiplab@hotmail.com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56.212.662 ELIAS EVALDO NUNES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(45) 9158-8695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elliasnunesmotion@gmail.com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EVEN COMERCIAL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(41) 3300-0670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licitacao@evencomercial.com.br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A ESTUDANTIL LIVRARIA E PAPELARIA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(44) 3649-4442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atendimentoaestudantil@hotmail.com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GS MATERIAIS E EQUIPAMENTOS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(27) 9866-7414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gsmatequipamentos@gmail.com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QUALY COMERCIAL LTDA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both"/>
                  <w:rPr>
                    <w:rFonts w:ascii="Times New Roman" w:cs="Times New Roman" w:eastAsia="Times New Roman" w:hAnsi="Times New Roman"/>
                    <w:b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rtl w:val="0"/>
                  </w:rPr>
                  <w:t xml:space="preserve">(35) 3526-9274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A">
                <w:pPr>
                  <w:widowControl w:val="0"/>
                  <w:spacing w:after="0"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qualycomercial@gmail.com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NÃO</w:t>
                </w:r>
              </w:p>
            </w:tc>
          </w:tr>
        </w:tbl>
      </w:sdtContent>
    </w:sdt>
    <w:p w:rsidR="00000000" w:rsidDel="00000000" w:rsidP="00000000" w:rsidRDefault="00000000" w:rsidRPr="00000000" w14:paraId="000000AC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4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VIII. Informar se foram observadas as condições comerciais praticadas, incluindo prazos e locais</w:t>
      </w:r>
    </w:p>
    <w:p w:rsidR="00000000" w:rsidDel="00000000" w:rsidP="00000000" w:rsidRDefault="00000000" w:rsidRPr="00000000" w14:paraId="000000B3">
      <w:pPr>
        <w:spacing w:after="0" w:before="240" w:line="240" w:lineRule="auto"/>
        <w:ind w:right="-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 itens deverão ser entregues nos endereços e condições informados no Termo de Referência e na solicitação de entrega, no horário das 7:30 horas às 11:00 e das 13:00 horas às 16:30 horas.</w:t>
      </w:r>
    </w:p>
    <w:p w:rsidR="00000000" w:rsidDel="00000000" w:rsidP="00000000" w:rsidRDefault="00000000" w:rsidRPr="00000000" w14:paraId="000000B4">
      <w:pPr>
        <w:spacing w:after="0" w:before="240" w:line="360" w:lineRule="auto"/>
        <w:ind w:right="-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Bandeirantes, 04 de fevereiro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360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widowControl w:val="0"/>
        <w:spacing w:after="0" w:lineRule="auto"/>
        <w:ind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BF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Aline Firmino Neves Vasconcelos</w:t>
      </w:r>
    </w:p>
    <w:p w:rsidR="00000000" w:rsidDel="00000000" w:rsidP="00000000" w:rsidRDefault="00000000" w:rsidRPr="00000000" w14:paraId="000000C0">
      <w:pPr>
        <w:spacing w:after="0"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Secretária Municipal de Educação e Cultura</w:t>
      </w:r>
    </w:p>
    <w:p w:rsidR="00000000" w:rsidDel="00000000" w:rsidP="00000000" w:rsidRDefault="00000000" w:rsidRPr="00000000" w14:paraId="000000C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 w:orient="portrait"/>
      <w:pgMar w:bottom="1134" w:top="1701" w:left="1701" w:right="1701" w:header="907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pBdr>
        <w:top w:color="000000" w:space="1" w:sz="12" w:val="single"/>
        <w:bottom w:color="000000" w:space="1" w:sz="12" w:val="single"/>
      </w:pBdr>
      <w:jc w:val="center"/>
      <w:rPr>
        <w:rFonts w:ascii="Arial" w:cs="Arial" w:eastAsia="Arial" w:hAnsi="Arial"/>
        <w:sz w:val="14"/>
        <w:szCs w:val="14"/>
      </w:rPr>
    </w:pP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Secretaria Municipal de Educação e Cultura de Bandeirantes.PR, Avenida Edelina Meneghel Rando, nº 1.365, Centro, CEP.86360000 Tel. (43) 3542-7617/3542-2967/3542-2262 (WHATSAPP) - email: </w:t>
    </w:r>
    <w:r w:rsidDel="00000000" w:rsidR="00000000" w:rsidRPr="00000000">
      <w:rPr>
        <w:color w:val="0000ff"/>
        <w:sz w:val="14"/>
        <w:szCs w:val="14"/>
        <w:u w:val="single"/>
        <w:rtl w:val="0"/>
      </w:rPr>
      <w:t xml:space="preserve">educacaoband2009@gmail.com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Times New Roman" w:cs="Times New Roman" w:eastAsia="Times New Roman" w:hAnsi="Times New Roman"/>
        <w:b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28"/>
        <w:szCs w:val="28"/>
        <w:rtl w:val="0"/>
      </w:rPr>
      <w:t xml:space="preserve">PREFEITURA MUNICIPAL DE BANDEIRANTES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5158740</wp:posOffset>
          </wp:positionH>
          <wp:positionV relativeFrom="paragraph">
            <wp:posOffset>-182876</wp:posOffset>
          </wp:positionV>
          <wp:extent cx="883920" cy="883920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3920" cy="8839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-695322</wp:posOffset>
          </wp:positionH>
          <wp:positionV relativeFrom="paragraph">
            <wp:posOffset>-109535</wp:posOffset>
          </wp:positionV>
          <wp:extent cx="695325" cy="744220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5325" cy="74422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5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Times New Roman" w:cs="Times New Roman" w:eastAsia="Times New Roman" w:hAnsi="Times New Roman"/>
        <w:b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28"/>
        <w:szCs w:val="28"/>
        <w:rtl w:val="0"/>
      </w:rPr>
      <w:t xml:space="preserve">ESTADO DO PARANÁ</w:t>
    </w:r>
  </w:p>
  <w:p w:rsidR="00000000" w:rsidDel="00000000" w:rsidP="00000000" w:rsidRDefault="00000000" w:rsidRPr="00000000" w14:paraId="000000C6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8"/>
        <w:szCs w:val="28"/>
        <w:rtl w:val="0"/>
      </w:rPr>
      <w:t xml:space="preserve">SECRETARIA MUNICIPAL DE EDUCAÇÃO 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6618B2"/>
    <w:pPr>
      <w:spacing w:after="200" w:line="276" w:lineRule="auto"/>
    </w:pPr>
    <w:rPr>
      <w:rFonts w:cs="Times New Roman" w:eastAsia="Times New Roma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CabealhoChar" w:customStyle="1">
    <w:name w:val="Cabeçalho Char"/>
    <w:basedOn w:val="Fontepargpadro"/>
    <w:link w:val="Cabealho"/>
    <w:uiPriority w:val="99"/>
    <w:qFormat w:val="1"/>
    <w:rsid w:val="006618B2"/>
  </w:style>
  <w:style w:type="character" w:styleId="RodapChar" w:customStyle="1">
    <w:name w:val="Rodapé Char"/>
    <w:basedOn w:val="Fontepargpadro"/>
    <w:link w:val="Rodap"/>
    <w:uiPriority w:val="99"/>
    <w:qFormat w:val="1"/>
    <w:rsid w:val="006618B2"/>
  </w:style>
  <w:style w:type="character" w:styleId="Hyperlink">
    <w:name w:val="Hyperlink"/>
    <w:basedOn w:val="Fontepargpadro"/>
    <w:uiPriority w:val="99"/>
    <w:unhideWhenUsed w:val="1"/>
    <w:rsid w:val="009C7B73"/>
    <w:rPr>
      <w:color w:val="0000ff"/>
      <w:u w:val="single"/>
    </w:rPr>
  </w:style>
  <w:style w:type="character" w:styleId="Forte">
    <w:name w:val="Strong"/>
    <w:uiPriority w:val="22"/>
    <w:qFormat w:val="1"/>
    <w:rsid w:val="003C0108"/>
    <w:rPr>
      <w:b w:val="1"/>
    </w:rPr>
  </w:style>
  <w:style w:type="character" w:styleId="Smbolosdenumerao" w:customStyle="1">
    <w:name w:val="Símbolos de numeração"/>
    <w:qFormat w:val="1"/>
  </w:style>
  <w:style w:type="character" w:styleId="Marcadores" w:customStyle="1">
    <w:name w:val="Marcadores"/>
    <w:qFormat w:val="1"/>
    <w:rPr>
      <w:rFonts w:ascii="OpenSymbol" w:cs="OpenSymbol" w:eastAsia="OpenSymbol" w:hAnsi="OpenSymbol"/>
    </w:rPr>
  </w:style>
  <w:style w:type="paragraph" w:styleId="Ttulo">
    <w:name w:val="Title"/>
    <w:basedOn w:val="Normal"/>
    <w:next w:val="Corpode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CabealhoeRodap" w:customStyle="1">
    <w:name w:val="Cabeçalho e Rodapé"/>
    <w:basedOn w:val="Normal"/>
    <w:qFormat w:val="1"/>
  </w:style>
  <w:style w:type="paragraph" w:styleId="Cabealho">
    <w:name w:val="header"/>
    <w:basedOn w:val="Normal"/>
    <w:link w:val="CabealhoChar"/>
    <w:uiPriority w:val="99"/>
    <w:unhideWhenUsed w:val="1"/>
    <w:rsid w:val="006618B2"/>
    <w:pPr>
      <w:tabs>
        <w:tab w:val="center" w:pos="4252"/>
        <w:tab w:val="right" w:pos="8504"/>
      </w:tabs>
      <w:spacing w:after="0" w:line="240" w:lineRule="auto"/>
    </w:pPr>
    <w:rPr>
      <w:rFonts w:cstheme="minorBidi" w:eastAsiaTheme="minorHAnsi"/>
    </w:rPr>
  </w:style>
  <w:style w:type="paragraph" w:styleId="Rodap">
    <w:name w:val="footer"/>
    <w:basedOn w:val="Normal"/>
    <w:link w:val="RodapChar"/>
    <w:uiPriority w:val="99"/>
    <w:unhideWhenUsed w:val="1"/>
    <w:rsid w:val="006618B2"/>
    <w:pPr>
      <w:tabs>
        <w:tab w:val="center" w:pos="4252"/>
        <w:tab w:val="right" w:pos="8504"/>
      </w:tabs>
      <w:spacing w:after="0" w:line="240" w:lineRule="auto"/>
    </w:pPr>
    <w:rPr>
      <w:rFonts w:cstheme="minorBidi" w:eastAsiaTheme="minorHAnsi"/>
    </w:rPr>
  </w:style>
  <w:style w:type="paragraph" w:styleId="PargrafodaLista">
    <w:name w:val="List Paragraph"/>
    <w:basedOn w:val="Normal"/>
    <w:uiPriority w:val="34"/>
    <w:qFormat w:val="1"/>
    <w:rsid w:val="00300CF9"/>
    <w:pPr>
      <w:spacing w:after="160" w:line="259" w:lineRule="auto"/>
      <w:ind w:left="720"/>
      <w:contextualSpacing w:val="1"/>
    </w:pPr>
    <w:rPr>
      <w:rFonts w:cstheme="minorBidi" w:eastAsiaTheme="minorHAnsi"/>
    </w:rPr>
  </w:style>
  <w:style w:type="table" w:styleId="Tabelacomgrade">
    <w:name w:val="Table Grid"/>
    <w:basedOn w:val="Tabelanormal"/>
    <w:uiPriority w:val="39"/>
    <w:rsid w:val="008A20A4"/>
    <w:pPr>
      <w:suppressAutoHyphens w:val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2679A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casasbahia.com.br" TargetMode="External"/><Relationship Id="rId10" Type="http://schemas.openxmlformats.org/officeDocument/2006/relationships/hyperlink" Target="http://www.mercadolivre.com.br" TargetMode="External"/><Relationship Id="rId13" Type="http://schemas.openxmlformats.org/officeDocument/2006/relationships/hyperlink" Target="http://www.loja.mago.com.br" TargetMode="External"/><Relationship Id="rId12" Type="http://schemas.openxmlformats.org/officeDocument/2006/relationships/hyperlink" Target="http://www.lojalinklab.com.br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mazon.com.br" TargetMode="External"/><Relationship Id="rId15" Type="http://schemas.openxmlformats.org/officeDocument/2006/relationships/hyperlink" Target="http://www.agneseditora.com.br" TargetMode="External"/><Relationship Id="rId14" Type="http://schemas.openxmlformats.org/officeDocument/2006/relationships/hyperlink" Target="http://www.mercadolivre.com.br" TargetMode="External"/><Relationship Id="rId17" Type="http://schemas.openxmlformats.org/officeDocument/2006/relationships/header" Target="header1.xml"/><Relationship Id="rId16" Type="http://schemas.openxmlformats.org/officeDocument/2006/relationships/hyperlink" Target="http://www.mercadolivre.com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s://pncp.gov.br" TargetMode="External"/><Relationship Id="rId8" Type="http://schemas.openxmlformats.org/officeDocument/2006/relationships/hyperlink" Target="http://www.mercadolivre.com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R1aiAAGCZEZC++8YYwKFRUUTg==">CgMxLjAaHgoBMBIZChcICVITChF0YWJsZS41bDI0end1b2g4MDgAciExR08ySkhnNmdvY2ZkWXpRelhTUG94aWVacFltTDc0QWQ=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2024-07-05T17:58:00Z</dcterms:created>
  <dc:creator>Usuário do Windows</dc:creator>
</cp:coreProperties>
</file>